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</w:t>
      </w:r>
      <w:r>
        <w:rPr>
          <w:rFonts w:hint="eastAsia" w:ascii="仿宋_GB2312" w:eastAsia="仿宋_GB2312"/>
          <w:sz w:val="28"/>
          <w:szCs w:val="28"/>
        </w:rPr>
        <w:t>件：</w:t>
      </w:r>
    </w:p>
    <w:p>
      <w:pPr>
        <w:autoSpaceDE w:val="0"/>
        <w:autoSpaceDN w:val="0"/>
        <w:adjustRightInd w:val="0"/>
        <w:ind w:firstLine="720" w:firstLineChars="200"/>
        <w:jc w:val="center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油气输送管道和城镇燃气安全生产</w:t>
      </w:r>
    </w:p>
    <w:p>
      <w:pPr>
        <w:autoSpaceDE w:val="0"/>
        <w:autoSpaceDN w:val="0"/>
        <w:adjustRightInd w:val="0"/>
        <w:ind w:firstLine="720" w:firstLineChars="20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检查情况汇总表</w:t>
      </w:r>
    </w:p>
    <w:bookmarkEnd w:id="0"/>
    <w:p>
      <w:pPr>
        <w:autoSpaceDE w:val="0"/>
        <w:autoSpaceDN w:val="0"/>
        <w:adjustRightInd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地区：                             填表人：</w:t>
      </w:r>
    </w:p>
    <w:tbl>
      <w:tblPr>
        <w:tblStyle w:val="3"/>
        <w:tblW w:w="8276" w:type="dxa"/>
        <w:jc w:val="center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984"/>
        <w:gridCol w:w="851"/>
        <w:gridCol w:w="796"/>
        <w:gridCol w:w="851"/>
        <w:gridCol w:w="20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756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组织检查组（组）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参加检查人员（人）</w:t>
            </w:r>
          </w:p>
        </w:tc>
        <w:tc>
          <w:tcPr>
            <w:tcW w:w="249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检查企业（家）</w:t>
            </w:r>
          </w:p>
        </w:tc>
        <w:tc>
          <w:tcPr>
            <w:tcW w:w="203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发现隐患问题（处）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停产停业</w:t>
            </w:r>
          </w:p>
        </w:tc>
        <w:tc>
          <w:tcPr>
            <w:tcW w:w="79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立案查处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责令整改</w:t>
            </w:r>
          </w:p>
        </w:tc>
        <w:tc>
          <w:tcPr>
            <w:tcW w:w="203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75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77D89"/>
    <w:rsid w:val="57F77D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2017-07-14T09:21:00Z</dcterms:created>
  <dc:creator>54</dc:creator>
  <cp:lastModifiedBy>54</cp:lastModifiedBy>
  <dcterms:modified xsi:type="dcterms:W3CDTF">2017-07-14T09:21:18Z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